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rtl w:val="0"/>
        </w:rPr>
        <w:t xml:space="preserve">2022 – 2023 Faith Formation Program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rtl w:val="0"/>
        </w:rPr>
        <w:t xml:space="preserve">Students Age 4 – Grade 4</w:t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b w:val="1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rtl w:val="0"/>
        </w:rPr>
        <w:t xml:space="preserve">Sunday Mass:  8:30 am &amp; 11:15 am</w:t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 xml:space="preserve">Let’s Strive for 25!</w:t>
      </w:r>
    </w:p>
    <w:p w:rsidR="00000000" w:rsidDel="00000000" w:rsidP="00000000" w:rsidRDefault="00000000" w:rsidRPr="00000000" w14:paraId="00000008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color w:val="222222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highlight w:val="white"/>
          <w:rtl w:val="0"/>
        </w:rPr>
        <w:t xml:space="preserve">Beginning November 6, 2022, St. Mary’s is offering a special “Children’s Liturgy of the Word” for children age 4 through grade 4 during the Sunday 8:30 am and 11:15 am Masses.  This program will be offered each week throughout the year.  We challenge families to strive to attend a minimum of 25 Masses a year!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4138613" cy="92556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8613" cy="9255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jc w:val="center"/>
      <w:rPr>
        <w:rFonts w:ascii="Playfair Display" w:cs="Playfair Display" w:eastAsia="Playfair Display" w:hAnsi="Playfair Display"/>
        <w:b w:val="1"/>
        <w:sz w:val="20"/>
        <w:szCs w:val="20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0"/>
        <w:szCs w:val="20"/>
        <w:rtl w:val="0"/>
      </w:rPr>
      <w:t xml:space="preserve">God first. Loving others. Making disciples.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